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rPr>
          <w:sz w:val="48"/>
        </w:rPr>
        <w:t>Quarterly Office Preview</w:t>
      </w:r>
    </w:p>
    <w:p>
      <w:r>
        <w:t>This deterministic document verifies real DOCX rendering in Electron.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Region</w:t>
            </w:r>
          </w:p>
        </w:tc>
        <w:tc>
          <w:tcPr>
            <w:tcW w:type="dxa" w:w="4320"/>
          </w:tcPr>
          <w:p>
            <w:r>
              <w:t>Status</w:t>
            </w:r>
          </w:p>
        </w:tc>
      </w:tr>
      <w:tr>
        <w:tc>
          <w:tcPr>
            <w:tcW w:type="dxa" w:w="4320"/>
          </w:tcPr>
          <w:p>
            <w:r>
              <w:t>North</w:t>
            </w:r>
          </w:p>
        </w:tc>
        <w:tc>
          <w:tcPr>
            <w:tcW w:type="dxa" w:w="4320"/>
          </w:tcPr>
          <w:p>
            <w:r>
              <w:t>Ready</w:t>
            </w:r>
          </w:p>
        </w:tc>
      </w:tr>
    </w:tbl>
    <w:p>
      <w:r>
        <w:br w:type="page"/>
      </w:r>
    </w:p>
    <w:p>
      <w:pPr>
        <w:pStyle w:val="Heading1"/>
      </w:pPr>
      <w:r>
        <w:t>Second Preview Page</w:t>
      </w:r>
    </w:p>
    <w:p>
      <w:r>
        <w:t>Page break verification content.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>ClawX Office Preview Footer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ClawX Office Preview Header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ClawX Office preview fixture</dc:title>
  <dc:subject>Deterministic non-confidential E2E content</dc:subject>
  <dc:creator>ClawX E2E</dc:creator>
  <cp:keywords/>
  <dc:description>generated by python-docx</dc:description>
  <cp:lastModifiedBy>ClawX E2E</cp:lastModifiedBy>
  <cp:revision>1</cp:revision>
  <dcterms:created xsi:type="dcterms:W3CDTF">2026-01-01T00:00:00Z</dcterms:created>
  <dcterms:modified xsi:type="dcterms:W3CDTF">2026-01-01T00:00:00Z</dcterms:modified>
  <cp:category/>
</cp:coreProperties>
</file>